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1A" w:rsidRDefault="00963C1A" w:rsidP="00963C1A">
      <w:pPr>
        <w:jc w:val="center"/>
        <w:rPr>
          <w:b/>
          <w:bCs/>
          <w:sz w:val="32"/>
          <w:szCs w:val="32"/>
        </w:rPr>
      </w:pPr>
      <w:r>
        <w:rPr>
          <w:b/>
          <w:bCs/>
          <w:sz w:val="32"/>
          <w:szCs w:val="32"/>
        </w:rPr>
        <w:t>“</w:t>
      </w:r>
      <w:r>
        <w:rPr>
          <w:rFonts w:hint="eastAsia"/>
          <w:b/>
          <w:bCs/>
          <w:sz w:val="32"/>
          <w:szCs w:val="32"/>
        </w:rPr>
        <w:t>登峰计划”常见问题说明</w:t>
      </w:r>
    </w:p>
    <w:p w:rsidR="00963C1A" w:rsidRDefault="00963C1A" w:rsidP="00963C1A">
      <w:pPr>
        <w:rPr>
          <w:sz w:val="28"/>
          <w:szCs w:val="28"/>
        </w:rPr>
      </w:pPr>
      <w:r>
        <w:rPr>
          <w:rFonts w:hint="eastAsia"/>
          <w:b/>
          <w:bCs/>
          <w:sz w:val="28"/>
          <w:szCs w:val="28"/>
        </w:rPr>
        <w:t>1.</w:t>
      </w:r>
      <w:r>
        <w:rPr>
          <w:rFonts w:hint="eastAsia"/>
          <w:b/>
          <w:bCs/>
          <w:sz w:val="28"/>
          <w:szCs w:val="28"/>
        </w:rPr>
        <w:t>问：实施</w:t>
      </w:r>
      <w:r>
        <w:rPr>
          <w:b/>
          <w:bCs/>
          <w:sz w:val="28"/>
          <w:szCs w:val="28"/>
        </w:rPr>
        <w:t>“</w:t>
      </w:r>
      <w:r>
        <w:rPr>
          <w:rFonts w:hint="eastAsia"/>
          <w:b/>
          <w:bCs/>
          <w:sz w:val="28"/>
          <w:szCs w:val="28"/>
        </w:rPr>
        <w:t>登峰计划”的目的是什么？</w:t>
      </w:r>
    </w:p>
    <w:p w:rsidR="00963C1A" w:rsidRDefault="00963C1A" w:rsidP="00963C1A">
      <w:pPr>
        <w:rPr>
          <w:rFonts w:ascii="宋体" w:eastAsia="宋体" w:hAnsi="宋体" w:cs="宋体"/>
          <w:color w:val="FF0000"/>
          <w:sz w:val="28"/>
          <w:szCs w:val="28"/>
        </w:rPr>
      </w:pPr>
      <w:r>
        <w:rPr>
          <w:rFonts w:hint="eastAsia"/>
          <w:sz w:val="28"/>
          <w:szCs w:val="28"/>
        </w:rPr>
        <w:t xml:space="preserve"> </w:t>
      </w:r>
      <w:r>
        <w:rPr>
          <w:rFonts w:ascii="宋体" w:eastAsia="宋体" w:hAnsi="宋体" w:cs="宋体" w:hint="eastAsia"/>
          <w:sz w:val="28"/>
          <w:szCs w:val="28"/>
        </w:rPr>
        <w:t xml:space="preserve">  答：探索“本-硕-博”贯通式培养，吸引更多优质生源进入硕博阶段学习，同时缩短高层次人才培养时间，激发学生的学习兴趣和创新能力。）</w:t>
      </w:r>
      <w:r>
        <w:rPr>
          <w:rFonts w:ascii="宋体" w:eastAsia="宋体" w:hAnsi="宋体" w:cs="宋体" w:hint="eastAsia"/>
          <w:b/>
          <w:color w:val="FF0000"/>
          <w:sz w:val="28"/>
          <w:szCs w:val="28"/>
        </w:rPr>
        <w:t>“登峰计划”入选者在学校组织的各类评优评奖或科研兴趣培养计划项目资助中，同等条件下予以优先</w:t>
      </w:r>
      <w:r>
        <w:rPr>
          <w:rFonts w:ascii="宋体" w:eastAsia="宋体" w:hAnsi="宋体" w:cs="宋体" w:hint="eastAsia"/>
          <w:color w:val="FF0000"/>
          <w:sz w:val="28"/>
          <w:szCs w:val="28"/>
        </w:rPr>
        <w:t>。</w:t>
      </w:r>
    </w:p>
    <w:p w:rsidR="00963C1A" w:rsidRDefault="00963C1A" w:rsidP="00963C1A">
      <w:pPr>
        <w:rPr>
          <w:rFonts w:ascii="宋体" w:eastAsia="宋体" w:hAnsi="宋体" w:cs="宋体"/>
          <w:sz w:val="28"/>
          <w:szCs w:val="28"/>
        </w:rPr>
      </w:pPr>
      <w:r>
        <w:rPr>
          <w:rFonts w:ascii="宋体" w:eastAsia="宋体" w:hAnsi="宋体" w:cs="宋体" w:hint="eastAsia"/>
          <w:b/>
          <w:bCs/>
          <w:sz w:val="28"/>
          <w:szCs w:val="28"/>
        </w:rPr>
        <w:t>2.问：入选</w:t>
      </w:r>
      <w:r>
        <w:rPr>
          <w:rFonts w:hint="eastAsia"/>
          <w:b/>
          <w:bCs/>
          <w:sz w:val="28"/>
          <w:szCs w:val="28"/>
        </w:rPr>
        <w:t>“登峰计划”与免试攻读研究生是什么关系？</w:t>
      </w:r>
    </w:p>
    <w:p w:rsidR="00963C1A" w:rsidRDefault="00963C1A" w:rsidP="00963C1A">
      <w:pPr>
        <w:rPr>
          <w:rFonts w:ascii="宋体" w:eastAsia="宋体" w:hAnsi="宋体" w:cs="宋体"/>
          <w:sz w:val="28"/>
          <w:szCs w:val="28"/>
        </w:rPr>
      </w:pPr>
      <w:r>
        <w:rPr>
          <w:rFonts w:hint="eastAsia"/>
          <w:sz w:val="28"/>
          <w:szCs w:val="28"/>
        </w:rPr>
        <w:t xml:space="preserve">    </w:t>
      </w:r>
      <w:r>
        <w:rPr>
          <w:rFonts w:hint="eastAsia"/>
          <w:sz w:val="28"/>
          <w:szCs w:val="28"/>
        </w:rPr>
        <w:t>答：</w:t>
      </w:r>
      <w:r>
        <w:rPr>
          <w:rFonts w:ascii="宋体" w:eastAsia="宋体" w:hAnsi="宋体" w:cs="宋体" w:hint="eastAsia"/>
          <w:b/>
          <w:color w:val="FF0000"/>
          <w:sz w:val="28"/>
          <w:szCs w:val="28"/>
        </w:rPr>
        <w:t>入选</w:t>
      </w:r>
      <w:r>
        <w:rPr>
          <w:rFonts w:hint="eastAsia"/>
          <w:b/>
          <w:color w:val="FF0000"/>
          <w:sz w:val="28"/>
          <w:szCs w:val="28"/>
        </w:rPr>
        <w:t>“登峰计划”学生与推荐免试攻读研究生无直接联系。</w:t>
      </w:r>
      <w:r>
        <w:rPr>
          <w:rFonts w:hint="eastAsia"/>
          <w:sz w:val="28"/>
          <w:szCs w:val="28"/>
        </w:rPr>
        <w:t>鼓励入选学生通过推荐免试攻读或考取学校研究生，从而进入“登峰计划”下一阶段的学习。入选人员如需推荐免试攻读研究生需按照研究生院当年文件政策执行。</w:t>
      </w:r>
    </w:p>
    <w:p w:rsidR="00963C1A" w:rsidRDefault="00963C1A" w:rsidP="00963C1A">
      <w:pPr>
        <w:rPr>
          <w:sz w:val="28"/>
          <w:szCs w:val="28"/>
        </w:rPr>
      </w:pPr>
      <w:r>
        <w:rPr>
          <w:rFonts w:hint="eastAsia"/>
          <w:b/>
          <w:bCs/>
          <w:sz w:val="28"/>
          <w:szCs w:val="28"/>
        </w:rPr>
        <w:t>3.</w:t>
      </w:r>
      <w:r>
        <w:rPr>
          <w:rFonts w:hint="eastAsia"/>
          <w:b/>
          <w:bCs/>
          <w:sz w:val="28"/>
          <w:szCs w:val="28"/>
        </w:rPr>
        <w:t>问：“登峰计划”是否可在其他学院开展？</w:t>
      </w:r>
    </w:p>
    <w:p w:rsidR="00963C1A" w:rsidRDefault="00963C1A" w:rsidP="00963C1A">
      <w:pPr>
        <w:ind w:firstLineChars="200" w:firstLine="560"/>
        <w:rPr>
          <w:sz w:val="28"/>
          <w:szCs w:val="28"/>
        </w:rPr>
      </w:pPr>
      <w:r>
        <w:rPr>
          <w:rFonts w:hint="eastAsia"/>
          <w:sz w:val="28"/>
          <w:szCs w:val="28"/>
        </w:rPr>
        <w:t>答：根据《新时代大学生创新能力培养“登峰计划”实施方案》</w:t>
      </w:r>
      <w:r>
        <w:rPr>
          <w:rFonts w:ascii="宋体" w:eastAsia="宋体" w:hAnsi="宋体" w:cs="宋体" w:hint="eastAsia"/>
          <w:color w:val="323232"/>
          <w:kern w:val="0"/>
          <w:sz w:val="28"/>
          <w:szCs w:val="28"/>
          <w:shd w:val="clear" w:color="auto" w:fill="FFFFFF"/>
          <w:lang w:bidi="ar"/>
        </w:rPr>
        <w:t>（校教发〔2022〕9号）规定，</w:t>
      </w:r>
      <w:r>
        <w:rPr>
          <w:rFonts w:hint="eastAsia"/>
          <w:sz w:val="28"/>
          <w:szCs w:val="28"/>
        </w:rPr>
        <w:t>“登峰计划”先行在农学院、动物科技学院和动物医学院进行试点，待取得初步成效和经验后推广至全校实行。因此，本次</w:t>
      </w:r>
      <w:r>
        <w:rPr>
          <w:rStyle w:val="a5"/>
          <w:rFonts w:ascii="宋体" w:eastAsia="宋体" w:hAnsi="宋体" w:cs="宋体" w:hint="eastAsia"/>
          <w:color w:val="323232"/>
          <w:kern w:val="0"/>
          <w:sz w:val="28"/>
          <w:szCs w:val="28"/>
          <w:shd w:val="clear" w:color="auto" w:fill="FFFFFF"/>
          <w:lang w:bidi="ar"/>
        </w:rPr>
        <w:t>遴选工作只在这三个学院开展，</w:t>
      </w:r>
      <w:r>
        <w:rPr>
          <w:rFonts w:hint="eastAsia"/>
          <w:sz w:val="28"/>
          <w:szCs w:val="28"/>
        </w:rPr>
        <w:t>其他学院可参照《实施方案》提前谋划和准备。</w:t>
      </w:r>
    </w:p>
    <w:p w:rsidR="00963C1A" w:rsidRDefault="00963C1A" w:rsidP="00963C1A">
      <w:pPr>
        <w:rPr>
          <w:b/>
          <w:bCs/>
          <w:sz w:val="28"/>
          <w:szCs w:val="28"/>
        </w:rPr>
      </w:pPr>
      <w:r>
        <w:rPr>
          <w:rFonts w:hint="eastAsia"/>
          <w:b/>
          <w:bCs/>
          <w:sz w:val="28"/>
          <w:szCs w:val="28"/>
        </w:rPr>
        <w:t>4.</w:t>
      </w:r>
      <w:r>
        <w:rPr>
          <w:rFonts w:hint="eastAsia"/>
          <w:b/>
          <w:bCs/>
          <w:sz w:val="28"/>
          <w:szCs w:val="28"/>
        </w:rPr>
        <w:t>问：其他学院大二学生可否申请入选农学院、动物科技学院和动物医学院</w:t>
      </w:r>
      <w:r>
        <w:rPr>
          <w:b/>
          <w:bCs/>
          <w:sz w:val="28"/>
          <w:szCs w:val="28"/>
        </w:rPr>
        <w:t>“</w:t>
      </w:r>
      <w:r>
        <w:rPr>
          <w:rFonts w:hint="eastAsia"/>
          <w:b/>
          <w:bCs/>
          <w:sz w:val="28"/>
          <w:szCs w:val="28"/>
        </w:rPr>
        <w:t>登峰计划”？</w:t>
      </w:r>
    </w:p>
    <w:p w:rsidR="00963C1A" w:rsidRDefault="00963C1A" w:rsidP="00963C1A">
      <w:pPr>
        <w:ind w:firstLineChars="200" w:firstLine="560"/>
        <w:rPr>
          <w:sz w:val="28"/>
          <w:szCs w:val="28"/>
        </w:rPr>
      </w:pPr>
      <w:r>
        <w:rPr>
          <w:rFonts w:hint="eastAsia"/>
          <w:sz w:val="28"/>
          <w:szCs w:val="28"/>
        </w:rPr>
        <w:t>答：本次试点</w:t>
      </w:r>
      <w:r>
        <w:rPr>
          <w:rStyle w:val="a5"/>
          <w:rFonts w:ascii="宋体" w:eastAsia="宋体" w:hAnsi="宋体" w:cs="宋体" w:hint="eastAsia"/>
          <w:color w:val="323232"/>
          <w:kern w:val="0"/>
          <w:sz w:val="28"/>
          <w:szCs w:val="28"/>
          <w:shd w:val="clear" w:color="auto" w:fill="FFFFFF"/>
          <w:lang w:bidi="ar"/>
        </w:rPr>
        <w:t>只在这三个学院开展，各学院只接收本院学生申请。</w:t>
      </w:r>
      <w:r>
        <w:rPr>
          <w:rStyle w:val="a5"/>
          <w:rFonts w:ascii="宋体" w:eastAsia="宋体" w:hAnsi="宋体" w:cs="宋体" w:hint="eastAsia"/>
          <w:bCs/>
          <w:color w:val="323232"/>
          <w:kern w:val="0"/>
          <w:sz w:val="28"/>
          <w:szCs w:val="28"/>
          <w:shd w:val="clear" w:color="auto" w:fill="FFFFFF"/>
          <w:lang w:bidi="ar"/>
        </w:rPr>
        <w:t>5.</w:t>
      </w:r>
      <w:r>
        <w:rPr>
          <w:rFonts w:hint="eastAsia"/>
          <w:b/>
          <w:bCs/>
          <w:sz w:val="28"/>
          <w:szCs w:val="28"/>
        </w:rPr>
        <w:t>农学院学生可否申请动物科技学院的“登峰计划”？</w:t>
      </w:r>
    </w:p>
    <w:p w:rsidR="00963C1A" w:rsidRDefault="00963C1A" w:rsidP="00963C1A">
      <w:pPr>
        <w:rPr>
          <w:sz w:val="28"/>
          <w:szCs w:val="28"/>
        </w:rPr>
      </w:pPr>
      <w:r>
        <w:rPr>
          <w:rFonts w:hint="eastAsia"/>
          <w:sz w:val="28"/>
          <w:szCs w:val="28"/>
        </w:rPr>
        <w:t xml:space="preserve">    </w:t>
      </w:r>
      <w:r>
        <w:rPr>
          <w:rFonts w:hint="eastAsia"/>
          <w:sz w:val="28"/>
          <w:szCs w:val="28"/>
        </w:rPr>
        <w:t>答：由于目前是试点阶段，各学院学生只能申请入选本学院“登</w:t>
      </w:r>
      <w:r>
        <w:rPr>
          <w:rFonts w:hint="eastAsia"/>
          <w:sz w:val="28"/>
          <w:szCs w:val="28"/>
        </w:rPr>
        <w:lastRenderedPageBreak/>
        <w:t>峰计划”。</w:t>
      </w:r>
    </w:p>
    <w:p w:rsidR="00963C1A" w:rsidRDefault="00963C1A" w:rsidP="00963C1A">
      <w:pPr>
        <w:rPr>
          <w:sz w:val="28"/>
          <w:szCs w:val="28"/>
        </w:rPr>
      </w:pPr>
      <w:r>
        <w:rPr>
          <w:rFonts w:hint="eastAsia"/>
          <w:b/>
          <w:bCs/>
          <w:sz w:val="28"/>
          <w:szCs w:val="28"/>
        </w:rPr>
        <w:t>6.</w:t>
      </w:r>
      <w:r>
        <w:rPr>
          <w:rFonts w:hint="eastAsia"/>
          <w:b/>
          <w:bCs/>
          <w:sz w:val="28"/>
          <w:szCs w:val="28"/>
        </w:rPr>
        <w:t>学院“登峰计划”入选学生是否要单独编行政班进行管理？</w:t>
      </w:r>
    </w:p>
    <w:p w:rsidR="00963C1A" w:rsidRDefault="00963C1A" w:rsidP="00963C1A">
      <w:pPr>
        <w:ind w:firstLineChars="200" w:firstLine="560"/>
        <w:rPr>
          <w:sz w:val="28"/>
          <w:szCs w:val="28"/>
        </w:rPr>
      </w:pPr>
      <w:r>
        <w:rPr>
          <w:rFonts w:hint="eastAsia"/>
          <w:sz w:val="28"/>
          <w:szCs w:val="28"/>
        </w:rPr>
        <w:t>答：入选“登峰计划”学生不改变现有学习管理模式，正常在现专业班级学习、评优评奖等，仍然服从现有班级管理。</w:t>
      </w:r>
    </w:p>
    <w:p w:rsidR="00963C1A" w:rsidRDefault="00963C1A" w:rsidP="00963C1A">
      <w:pPr>
        <w:rPr>
          <w:b/>
          <w:bCs/>
          <w:sz w:val="28"/>
          <w:szCs w:val="28"/>
        </w:rPr>
      </w:pPr>
      <w:r>
        <w:rPr>
          <w:rFonts w:hint="eastAsia"/>
          <w:b/>
          <w:bCs/>
          <w:sz w:val="28"/>
          <w:szCs w:val="28"/>
        </w:rPr>
        <w:t>7.</w:t>
      </w:r>
      <w:r>
        <w:rPr>
          <w:rFonts w:hint="eastAsia"/>
          <w:b/>
          <w:bCs/>
          <w:sz w:val="28"/>
          <w:szCs w:val="28"/>
        </w:rPr>
        <w:t>如果“登峰计划”入选学员后续转专业了，是否依然保留资格？</w:t>
      </w:r>
    </w:p>
    <w:p w:rsidR="00963C1A" w:rsidRDefault="00963C1A" w:rsidP="00963C1A">
      <w:pPr>
        <w:ind w:firstLineChars="200" w:firstLine="562"/>
        <w:rPr>
          <w:b/>
          <w:bCs/>
          <w:sz w:val="28"/>
          <w:szCs w:val="28"/>
        </w:rPr>
      </w:pPr>
      <w:r>
        <w:rPr>
          <w:rFonts w:hint="eastAsia"/>
          <w:b/>
          <w:bCs/>
          <w:sz w:val="28"/>
          <w:szCs w:val="28"/>
        </w:rPr>
        <w:t>答：</w:t>
      </w:r>
      <w:r>
        <w:rPr>
          <w:rFonts w:hint="eastAsia"/>
          <w:sz w:val="28"/>
          <w:szCs w:val="28"/>
        </w:rPr>
        <w:t>入选“登峰计划”学生如果转出本院，自动失去“登峰计划”资格。</w:t>
      </w:r>
    </w:p>
    <w:p w:rsidR="00963C1A" w:rsidRDefault="00963C1A" w:rsidP="00963C1A">
      <w:pPr>
        <w:rPr>
          <w:b/>
          <w:bCs/>
          <w:sz w:val="28"/>
          <w:szCs w:val="28"/>
        </w:rPr>
      </w:pPr>
      <w:r>
        <w:rPr>
          <w:rFonts w:hint="eastAsia"/>
          <w:b/>
          <w:bCs/>
          <w:sz w:val="28"/>
          <w:szCs w:val="28"/>
        </w:rPr>
        <w:t>8.</w:t>
      </w:r>
      <w:r>
        <w:rPr>
          <w:rFonts w:hint="eastAsia"/>
          <w:b/>
          <w:bCs/>
          <w:sz w:val="28"/>
          <w:szCs w:val="28"/>
        </w:rPr>
        <w:t>“登峰计划”中涉及到的课程成绩和专业排名如何计算提取？</w:t>
      </w:r>
    </w:p>
    <w:p w:rsidR="00963C1A" w:rsidRDefault="00963C1A" w:rsidP="00963C1A">
      <w:pPr>
        <w:ind w:firstLineChars="200" w:firstLine="560"/>
        <w:rPr>
          <w:rFonts w:ascii="宋体" w:eastAsia="宋体" w:hAnsi="宋体" w:cs="宋体"/>
          <w:color w:val="323232"/>
          <w:kern w:val="0"/>
          <w:sz w:val="28"/>
          <w:szCs w:val="28"/>
          <w:shd w:val="clear" w:color="auto" w:fill="FFFFFF"/>
          <w:lang w:bidi="ar"/>
        </w:rPr>
      </w:pPr>
      <w:r>
        <w:rPr>
          <w:rFonts w:hint="eastAsia"/>
          <w:sz w:val="28"/>
          <w:szCs w:val="28"/>
        </w:rPr>
        <w:t>答：</w:t>
      </w:r>
      <w:r>
        <w:rPr>
          <w:rFonts w:ascii="宋体" w:eastAsia="宋体" w:hAnsi="宋体" w:cs="宋体" w:hint="eastAsia"/>
          <w:color w:val="323232"/>
          <w:kern w:val="0"/>
          <w:sz w:val="28"/>
          <w:szCs w:val="28"/>
          <w:shd w:val="clear" w:color="auto" w:fill="FFFFFF"/>
          <w:lang w:bidi="ar"/>
        </w:rPr>
        <w:t>课程</w:t>
      </w:r>
      <w:r>
        <w:rPr>
          <w:rFonts w:ascii="宋体" w:eastAsia="宋体" w:hAnsi="宋体" w:cs="宋体"/>
          <w:sz w:val="28"/>
          <w:szCs w:val="28"/>
        </w:rPr>
        <w:t>成绩</w:t>
      </w:r>
      <w:r>
        <w:rPr>
          <w:rFonts w:ascii="宋体" w:eastAsia="宋体" w:hAnsi="宋体" w:cs="宋体" w:hint="eastAsia"/>
          <w:sz w:val="28"/>
          <w:szCs w:val="28"/>
        </w:rPr>
        <w:t>和专业排名是指</w:t>
      </w:r>
      <w:r>
        <w:rPr>
          <w:rFonts w:ascii="宋体" w:eastAsia="宋体" w:hAnsi="宋体" w:cs="宋体"/>
          <w:sz w:val="28"/>
          <w:szCs w:val="28"/>
        </w:rPr>
        <w:t>必修课有效加权平均成绩及排名（成绩提取以截止提取时间为准）</w:t>
      </w:r>
      <w:r>
        <w:rPr>
          <w:rFonts w:ascii="宋体" w:eastAsia="宋体" w:hAnsi="宋体" w:cs="宋体" w:hint="eastAsia"/>
          <w:sz w:val="28"/>
          <w:szCs w:val="28"/>
        </w:rPr>
        <w:t>，由教务处在通知的时间节点统一提取计算</w:t>
      </w:r>
      <w:r>
        <w:rPr>
          <w:rFonts w:ascii="宋体" w:eastAsia="宋体" w:hAnsi="宋体" w:cs="宋体" w:hint="eastAsia"/>
          <w:color w:val="323232"/>
          <w:kern w:val="0"/>
          <w:sz w:val="28"/>
          <w:szCs w:val="28"/>
          <w:shd w:val="clear" w:color="auto" w:fill="FFFFFF"/>
          <w:lang w:bidi="ar"/>
        </w:rPr>
        <w:t>。</w:t>
      </w:r>
    </w:p>
    <w:p w:rsidR="00963C1A" w:rsidRDefault="00963C1A" w:rsidP="00963C1A">
      <w:pPr>
        <w:rPr>
          <w:rFonts w:ascii="宋体" w:eastAsia="宋体" w:hAnsi="宋体" w:cs="宋体"/>
          <w:color w:val="323232"/>
          <w:kern w:val="0"/>
          <w:sz w:val="28"/>
          <w:szCs w:val="28"/>
          <w:shd w:val="clear" w:color="auto" w:fill="FFFFFF"/>
          <w:lang w:bidi="ar"/>
        </w:rPr>
      </w:pPr>
      <w:r>
        <w:rPr>
          <w:rFonts w:hint="eastAsia"/>
          <w:b/>
          <w:bCs/>
          <w:sz w:val="28"/>
          <w:szCs w:val="28"/>
        </w:rPr>
        <w:t>9.</w:t>
      </w:r>
      <w:r>
        <w:rPr>
          <w:rFonts w:hint="eastAsia"/>
          <w:b/>
          <w:bCs/>
          <w:sz w:val="28"/>
          <w:szCs w:val="28"/>
        </w:rPr>
        <w:t>入选学生如何中止“登峰计划”？</w:t>
      </w:r>
    </w:p>
    <w:p w:rsidR="00963C1A" w:rsidRDefault="00963C1A" w:rsidP="00963C1A">
      <w:pPr>
        <w:ind w:firstLineChars="200" w:firstLine="560"/>
        <w:rPr>
          <w:rFonts w:ascii="宋体" w:eastAsia="宋体" w:hAnsi="宋体" w:cs="宋体"/>
          <w:sz w:val="28"/>
          <w:szCs w:val="28"/>
        </w:rPr>
      </w:pPr>
      <w:r>
        <w:rPr>
          <w:rFonts w:ascii="宋体" w:eastAsia="宋体" w:hAnsi="宋体" w:cs="宋体" w:hint="eastAsia"/>
          <w:sz w:val="28"/>
          <w:szCs w:val="28"/>
        </w:rPr>
        <w:t>答：入选学生凡具备以下条件之一者，将自动中止“登峰计划”培养资格：（1）因考试舞弊等违反校纪校规以及违法违纪行为者；（2）考试出现两门及以上功课不及格者；（3）培养期间导师不愿继续推荐其者；（4）因自身特殊原因，自愿申请退出者。</w:t>
      </w:r>
    </w:p>
    <w:p w:rsidR="00963C1A" w:rsidRDefault="00963C1A" w:rsidP="00963C1A">
      <w:pPr>
        <w:rPr>
          <w:rFonts w:ascii="宋体" w:eastAsia="宋体" w:hAnsi="宋体" w:cs="宋体"/>
          <w:sz w:val="28"/>
          <w:szCs w:val="28"/>
        </w:rPr>
      </w:pPr>
      <w:r>
        <w:rPr>
          <w:rFonts w:hint="eastAsia"/>
          <w:b/>
          <w:bCs/>
          <w:sz w:val="28"/>
          <w:szCs w:val="28"/>
        </w:rPr>
        <w:t>10.</w:t>
      </w:r>
      <w:r>
        <w:rPr>
          <w:rFonts w:hint="eastAsia"/>
          <w:b/>
          <w:bCs/>
          <w:sz w:val="28"/>
          <w:szCs w:val="28"/>
        </w:rPr>
        <w:t>入选学生退出“登峰计划”后去处在哪里？</w:t>
      </w:r>
    </w:p>
    <w:p w:rsidR="00963C1A" w:rsidRDefault="00963C1A" w:rsidP="00963C1A">
      <w:pPr>
        <w:ind w:firstLineChars="200" w:firstLine="560"/>
        <w:jc w:val="left"/>
        <w:rPr>
          <w:rFonts w:ascii="宋体" w:eastAsia="宋体" w:hAnsi="宋体" w:cs="宋体"/>
          <w:sz w:val="28"/>
          <w:szCs w:val="28"/>
        </w:rPr>
      </w:pPr>
      <w:r>
        <w:rPr>
          <w:rFonts w:ascii="宋体" w:eastAsia="宋体" w:hAnsi="宋体" w:cs="宋体" w:hint="eastAsia"/>
          <w:sz w:val="28"/>
          <w:szCs w:val="28"/>
        </w:rPr>
        <w:t>答：入选学生在三年级下学期进行第一阶段考核，考核未通过者退出“登峰计划”并按原本科人才培养方案培养至毕业；进入硕士阶段学习后在二年级下学期进行第二阶段考核，考核未通过者退出“登峰计划”并按原硕士培养方案培养至毕业。</w:t>
      </w:r>
    </w:p>
    <w:p w:rsidR="00A1489E" w:rsidRPr="00963C1A" w:rsidRDefault="00244748">
      <w:bookmarkStart w:id="0" w:name="_GoBack"/>
      <w:bookmarkEnd w:id="0"/>
    </w:p>
    <w:sectPr w:rsidR="00A1489E" w:rsidRPr="00963C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48" w:rsidRDefault="00244748" w:rsidP="00963C1A">
      <w:r>
        <w:separator/>
      </w:r>
    </w:p>
  </w:endnote>
  <w:endnote w:type="continuationSeparator" w:id="0">
    <w:p w:rsidR="00244748" w:rsidRDefault="00244748" w:rsidP="0096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67" w:rsidRDefault="00244748">
    <w:pPr>
      <w:pStyle w:val="a4"/>
    </w:pPr>
    <w:r>
      <w:rPr>
        <w:noProof/>
      </w:rPr>
      <mc:AlternateContent>
        <mc:Choice Requires="wps">
          <w:drawing>
            <wp:anchor distT="0" distB="0" distL="114300" distR="114300" simplePos="0" relativeHeight="251659264" behindDoc="0" locked="0" layoutInCell="1" allowOverlap="1" wp14:anchorId="50E7518A" wp14:editId="5530002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1E67" w:rsidRDefault="00244748">
                          <w:pPr>
                            <w:pStyle w:val="a4"/>
                          </w:pPr>
                          <w:r>
                            <w:fldChar w:fldCharType="begin"/>
                          </w:r>
                          <w:r>
                            <w:instrText xml:space="preserve"> PAGE  \* MERGEFORMAT </w:instrText>
                          </w:r>
                          <w:r>
                            <w:fldChar w:fldCharType="separate"/>
                          </w:r>
                          <w:r w:rsidR="00963C1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1E67" w:rsidRDefault="00244748">
                    <w:pPr>
                      <w:pStyle w:val="a4"/>
                    </w:pPr>
                    <w:r>
                      <w:fldChar w:fldCharType="begin"/>
                    </w:r>
                    <w:r>
                      <w:instrText xml:space="preserve"> PAGE  \* MERGEFORMAT </w:instrText>
                    </w:r>
                    <w:r>
                      <w:fldChar w:fldCharType="separate"/>
                    </w:r>
                    <w:r w:rsidR="00963C1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48" w:rsidRDefault="00244748" w:rsidP="00963C1A">
      <w:r>
        <w:separator/>
      </w:r>
    </w:p>
  </w:footnote>
  <w:footnote w:type="continuationSeparator" w:id="0">
    <w:p w:rsidR="00244748" w:rsidRDefault="00244748" w:rsidP="00963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19"/>
    <w:rsid w:val="000011A9"/>
    <w:rsid w:val="00007330"/>
    <w:rsid w:val="0001132D"/>
    <w:rsid w:val="00025BDE"/>
    <w:rsid w:val="00027A5F"/>
    <w:rsid w:val="00031D86"/>
    <w:rsid w:val="0003259F"/>
    <w:rsid w:val="00035740"/>
    <w:rsid w:val="000402F6"/>
    <w:rsid w:val="0005087C"/>
    <w:rsid w:val="00053BE6"/>
    <w:rsid w:val="000552D9"/>
    <w:rsid w:val="00062BD7"/>
    <w:rsid w:val="00081F40"/>
    <w:rsid w:val="00083CE9"/>
    <w:rsid w:val="000904AD"/>
    <w:rsid w:val="00091DE9"/>
    <w:rsid w:val="00093C77"/>
    <w:rsid w:val="0009624D"/>
    <w:rsid w:val="000975EB"/>
    <w:rsid w:val="000A3C10"/>
    <w:rsid w:val="000A51C3"/>
    <w:rsid w:val="000B4441"/>
    <w:rsid w:val="000B7983"/>
    <w:rsid w:val="000C71B3"/>
    <w:rsid w:val="000D707A"/>
    <w:rsid w:val="000F5AFE"/>
    <w:rsid w:val="000F7CAE"/>
    <w:rsid w:val="00102E7E"/>
    <w:rsid w:val="00107E42"/>
    <w:rsid w:val="00113CEE"/>
    <w:rsid w:val="00116AD5"/>
    <w:rsid w:val="00117A50"/>
    <w:rsid w:val="00122EB0"/>
    <w:rsid w:val="00142496"/>
    <w:rsid w:val="001518A2"/>
    <w:rsid w:val="001545F9"/>
    <w:rsid w:val="00157AF9"/>
    <w:rsid w:val="0016393D"/>
    <w:rsid w:val="00181C3F"/>
    <w:rsid w:val="00183297"/>
    <w:rsid w:val="0019164B"/>
    <w:rsid w:val="001A4C10"/>
    <w:rsid w:val="001B7A8C"/>
    <w:rsid w:val="001C0362"/>
    <w:rsid w:val="001C1E54"/>
    <w:rsid w:val="001C7447"/>
    <w:rsid w:val="001D3D6B"/>
    <w:rsid w:val="001D6349"/>
    <w:rsid w:val="001E2946"/>
    <w:rsid w:val="001F10AD"/>
    <w:rsid w:val="002029E6"/>
    <w:rsid w:val="0020365F"/>
    <w:rsid w:val="002126C0"/>
    <w:rsid w:val="00214883"/>
    <w:rsid w:val="002166B1"/>
    <w:rsid w:val="00220778"/>
    <w:rsid w:val="00241E20"/>
    <w:rsid w:val="00244748"/>
    <w:rsid w:val="00246354"/>
    <w:rsid w:val="00255EAD"/>
    <w:rsid w:val="00260158"/>
    <w:rsid w:val="002637C4"/>
    <w:rsid w:val="002701C7"/>
    <w:rsid w:val="002746DF"/>
    <w:rsid w:val="00284AB1"/>
    <w:rsid w:val="00294EB9"/>
    <w:rsid w:val="002A1B98"/>
    <w:rsid w:val="002B6E27"/>
    <w:rsid w:val="002C7398"/>
    <w:rsid w:val="002D2883"/>
    <w:rsid w:val="002E2196"/>
    <w:rsid w:val="002E720C"/>
    <w:rsid w:val="002F0319"/>
    <w:rsid w:val="002F671A"/>
    <w:rsid w:val="003075F1"/>
    <w:rsid w:val="003118D1"/>
    <w:rsid w:val="003157D0"/>
    <w:rsid w:val="00331DED"/>
    <w:rsid w:val="003455E4"/>
    <w:rsid w:val="003462C9"/>
    <w:rsid w:val="00347626"/>
    <w:rsid w:val="0035446F"/>
    <w:rsid w:val="00362AC5"/>
    <w:rsid w:val="00384C0C"/>
    <w:rsid w:val="00395CB2"/>
    <w:rsid w:val="003A5EC2"/>
    <w:rsid w:val="003A72EB"/>
    <w:rsid w:val="003B3880"/>
    <w:rsid w:val="003B74EC"/>
    <w:rsid w:val="003C5824"/>
    <w:rsid w:val="003D6D22"/>
    <w:rsid w:val="003F492F"/>
    <w:rsid w:val="00400DCF"/>
    <w:rsid w:val="00401D1E"/>
    <w:rsid w:val="0040269B"/>
    <w:rsid w:val="004055B8"/>
    <w:rsid w:val="00407F52"/>
    <w:rsid w:val="0041623B"/>
    <w:rsid w:val="0041747D"/>
    <w:rsid w:val="00422C31"/>
    <w:rsid w:val="0042388C"/>
    <w:rsid w:val="00432CA8"/>
    <w:rsid w:val="00432F58"/>
    <w:rsid w:val="00437143"/>
    <w:rsid w:val="00442BE9"/>
    <w:rsid w:val="00457076"/>
    <w:rsid w:val="00460F2E"/>
    <w:rsid w:val="00464165"/>
    <w:rsid w:val="00474C30"/>
    <w:rsid w:val="00481FEA"/>
    <w:rsid w:val="0048308A"/>
    <w:rsid w:val="004865D6"/>
    <w:rsid w:val="004872B2"/>
    <w:rsid w:val="00487FB2"/>
    <w:rsid w:val="004906B9"/>
    <w:rsid w:val="00495D50"/>
    <w:rsid w:val="004A2234"/>
    <w:rsid w:val="004B0538"/>
    <w:rsid w:val="004B10F9"/>
    <w:rsid w:val="004B43C3"/>
    <w:rsid w:val="004C0226"/>
    <w:rsid w:val="004C3FBC"/>
    <w:rsid w:val="004D6E4A"/>
    <w:rsid w:val="0051139C"/>
    <w:rsid w:val="00523737"/>
    <w:rsid w:val="00523E41"/>
    <w:rsid w:val="00532863"/>
    <w:rsid w:val="0053305B"/>
    <w:rsid w:val="00555C19"/>
    <w:rsid w:val="00563861"/>
    <w:rsid w:val="00565A65"/>
    <w:rsid w:val="00586227"/>
    <w:rsid w:val="0059361E"/>
    <w:rsid w:val="005A0720"/>
    <w:rsid w:val="005A52CB"/>
    <w:rsid w:val="005A6888"/>
    <w:rsid w:val="005D4D5F"/>
    <w:rsid w:val="005E095A"/>
    <w:rsid w:val="005E24E1"/>
    <w:rsid w:val="005E27C9"/>
    <w:rsid w:val="005E3443"/>
    <w:rsid w:val="005E6846"/>
    <w:rsid w:val="005F1AC8"/>
    <w:rsid w:val="0060027E"/>
    <w:rsid w:val="00602462"/>
    <w:rsid w:val="006073EC"/>
    <w:rsid w:val="00616B2E"/>
    <w:rsid w:val="006349F0"/>
    <w:rsid w:val="00637FFB"/>
    <w:rsid w:val="00640DFE"/>
    <w:rsid w:val="0064547B"/>
    <w:rsid w:val="0064651B"/>
    <w:rsid w:val="00656D0B"/>
    <w:rsid w:val="0066445F"/>
    <w:rsid w:val="00674719"/>
    <w:rsid w:val="006C0567"/>
    <w:rsid w:val="006D36F3"/>
    <w:rsid w:val="006D62FA"/>
    <w:rsid w:val="006E2D61"/>
    <w:rsid w:val="006E4E9C"/>
    <w:rsid w:val="006E6E88"/>
    <w:rsid w:val="006F65E5"/>
    <w:rsid w:val="006F6861"/>
    <w:rsid w:val="00704532"/>
    <w:rsid w:val="007063BA"/>
    <w:rsid w:val="007108A6"/>
    <w:rsid w:val="007116BC"/>
    <w:rsid w:val="0071670A"/>
    <w:rsid w:val="007200A4"/>
    <w:rsid w:val="00721D51"/>
    <w:rsid w:val="00725110"/>
    <w:rsid w:val="00756E3D"/>
    <w:rsid w:val="007603F3"/>
    <w:rsid w:val="00764A6A"/>
    <w:rsid w:val="00764D3E"/>
    <w:rsid w:val="007654DB"/>
    <w:rsid w:val="0076637C"/>
    <w:rsid w:val="00782907"/>
    <w:rsid w:val="00783A8E"/>
    <w:rsid w:val="00795C3C"/>
    <w:rsid w:val="007F0C9A"/>
    <w:rsid w:val="007F1B77"/>
    <w:rsid w:val="007F4884"/>
    <w:rsid w:val="00806ABF"/>
    <w:rsid w:val="00810B6D"/>
    <w:rsid w:val="00813F39"/>
    <w:rsid w:val="00815F95"/>
    <w:rsid w:val="00832F68"/>
    <w:rsid w:val="00834005"/>
    <w:rsid w:val="00842CBA"/>
    <w:rsid w:val="0086368E"/>
    <w:rsid w:val="00875627"/>
    <w:rsid w:val="00885505"/>
    <w:rsid w:val="0089051A"/>
    <w:rsid w:val="008A6A98"/>
    <w:rsid w:val="008A6B59"/>
    <w:rsid w:val="008B2E93"/>
    <w:rsid w:val="008B5778"/>
    <w:rsid w:val="008C0E59"/>
    <w:rsid w:val="008C12A3"/>
    <w:rsid w:val="008C5CAA"/>
    <w:rsid w:val="008F03DD"/>
    <w:rsid w:val="00916040"/>
    <w:rsid w:val="009200BA"/>
    <w:rsid w:val="0092075B"/>
    <w:rsid w:val="00920D3B"/>
    <w:rsid w:val="00923452"/>
    <w:rsid w:val="00926822"/>
    <w:rsid w:val="00930CFC"/>
    <w:rsid w:val="0093579D"/>
    <w:rsid w:val="00951513"/>
    <w:rsid w:val="00955351"/>
    <w:rsid w:val="00963C1A"/>
    <w:rsid w:val="009673E1"/>
    <w:rsid w:val="009929F6"/>
    <w:rsid w:val="009B29E8"/>
    <w:rsid w:val="009B4594"/>
    <w:rsid w:val="009B4F80"/>
    <w:rsid w:val="009C03AC"/>
    <w:rsid w:val="009D37D9"/>
    <w:rsid w:val="009D45BC"/>
    <w:rsid w:val="009D5569"/>
    <w:rsid w:val="009E5AE6"/>
    <w:rsid w:val="009F00B5"/>
    <w:rsid w:val="009F16D1"/>
    <w:rsid w:val="00A0143A"/>
    <w:rsid w:val="00A35911"/>
    <w:rsid w:val="00A450B0"/>
    <w:rsid w:val="00A57226"/>
    <w:rsid w:val="00A603D9"/>
    <w:rsid w:val="00A61902"/>
    <w:rsid w:val="00A6534A"/>
    <w:rsid w:val="00A66FB7"/>
    <w:rsid w:val="00A72609"/>
    <w:rsid w:val="00A8536E"/>
    <w:rsid w:val="00A870C1"/>
    <w:rsid w:val="00A977D0"/>
    <w:rsid w:val="00AA3A4B"/>
    <w:rsid w:val="00AA7FA2"/>
    <w:rsid w:val="00AB6716"/>
    <w:rsid w:val="00AB6ACA"/>
    <w:rsid w:val="00AC4BE9"/>
    <w:rsid w:val="00AD0B56"/>
    <w:rsid w:val="00AD1C18"/>
    <w:rsid w:val="00B26395"/>
    <w:rsid w:val="00B33215"/>
    <w:rsid w:val="00B43E27"/>
    <w:rsid w:val="00B44213"/>
    <w:rsid w:val="00B50ED5"/>
    <w:rsid w:val="00B968EC"/>
    <w:rsid w:val="00B969FB"/>
    <w:rsid w:val="00BB0C8A"/>
    <w:rsid w:val="00BB1D63"/>
    <w:rsid w:val="00BC27B9"/>
    <w:rsid w:val="00BD282D"/>
    <w:rsid w:val="00BD36F5"/>
    <w:rsid w:val="00BD3894"/>
    <w:rsid w:val="00BD7E67"/>
    <w:rsid w:val="00BE627B"/>
    <w:rsid w:val="00BE6ACC"/>
    <w:rsid w:val="00BF237B"/>
    <w:rsid w:val="00C05A51"/>
    <w:rsid w:val="00C113FA"/>
    <w:rsid w:val="00C42179"/>
    <w:rsid w:val="00C427DE"/>
    <w:rsid w:val="00C453AE"/>
    <w:rsid w:val="00C51E0B"/>
    <w:rsid w:val="00C565DE"/>
    <w:rsid w:val="00C60666"/>
    <w:rsid w:val="00C65AAD"/>
    <w:rsid w:val="00C80C17"/>
    <w:rsid w:val="00C87E7E"/>
    <w:rsid w:val="00C97C03"/>
    <w:rsid w:val="00CA2A70"/>
    <w:rsid w:val="00CA5999"/>
    <w:rsid w:val="00CB1A41"/>
    <w:rsid w:val="00CB42D1"/>
    <w:rsid w:val="00CB77A5"/>
    <w:rsid w:val="00CB7B13"/>
    <w:rsid w:val="00CD6AD8"/>
    <w:rsid w:val="00CE30B2"/>
    <w:rsid w:val="00CF2AA6"/>
    <w:rsid w:val="00D2520B"/>
    <w:rsid w:val="00D30B65"/>
    <w:rsid w:val="00D32820"/>
    <w:rsid w:val="00D462A9"/>
    <w:rsid w:val="00D54FB6"/>
    <w:rsid w:val="00D56889"/>
    <w:rsid w:val="00D56BA1"/>
    <w:rsid w:val="00D6135D"/>
    <w:rsid w:val="00D73D53"/>
    <w:rsid w:val="00D90CFF"/>
    <w:rsid w:val="00D92A2E"/>
    <w:rsid w:val="00D92E5F"/>
    <w:rsid w:val="00D97717"/>
    <w:rsid w:val="00DA3CF5"/>
    <w:rsid w:val="00DA6D2C"/>
    <w:rsid w:val="00DC4B6F"/>
    <w:rsid w:val="00DC7022"/>
    <w:rsid w:val="00DD014C"/>
    <w:rsid w:val="00DD773B"/>
    <w:rsid w:val="00DE38BE"/>
    <w:rsid w:val="00DF607C"/>
    <w:rsid w:val="00E11716"/>
    <w:rsid w:val="00E12E5F"/>
    <w:rsid w:val="00E1628E"/>
    <w:rsid w:val="00E16A23"/>
    <w:rsid w:val="00E16DD3"/>
    <w:rsid w:val="00E30C3F"/>
    <w:rsid w:val="00E31396"/>
    <w:rsid w:val="00E36ED4"/>
    <w:rsid w:val="00E5277D"/>
    <w:rsid w:val="00E60124"/>
    <w:rsid w:val="00E678B8"/>
    <w:rsid w:val="00E75924"/>
    <w:rsid w:val="00E77252"/>
    <w:rsid w:val="00E8257D"/>
    <w:rsid w:val="00E92FE6"/>
    <w:rsid w:val="00EA0218"/>
    <w:rsid w:val="00ED46C9"/>
    <w:rsid w:val="00EE1B82"/>
    <w:rsid w:val="00EF0A10"/>
    <w:rsid w:val="00EF5643"/>
    <w:rsid w:val="00F0790C"/>
    <w:rsid w:val="00F109C2"/>
    <w:rsid w:val="00F1742A"/>
    <w:rsid w:val="00F20474"/>
    <w:rsid w:val="00F20572"/>
    <w:rsid w:val="00F24161"/>
    <w:rsid w:val="00F35F2C"/>
    <w:rsid w:val="00F444C5"/>
    <w:rsid w:val="00F5335D"/>
    <w:rsid w:val="00F73E20"/>
    <w:rsid w:val="00F9135A"/>
    <w:rsid w:val="00FA397B"/>
    <w:rsid w:val="00FA7738"/>
    <w:rsid w:val="00FB0EAC"/>
    <w:rsid w:val="00FB12A8"/>
    <w:rsid w:val="00FB68AA"/>
    <w:rsid w:val="00FC16F3"/>
    <w:rsid w:val="00FC5594"/>
    <w:rsid w:val="00FC5C77"/>
    <w:rsid w:val="00FD68EF"/>
    <w:rsid w:val="00FE5C9D"/>
    <w:rsid w:val="00FF10F8"/>
    <w:rsid w:val="00FF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C1A"/>
    <w:rPr>
      <w:sz w:val="18"/>
      <w:szCs w:val="18"/>
    </w:rPr>
  </w:style>
  <w:style w:type="paragraph" w:styleId="a4">
    <w:name w:val="footer"/>
    <w:basedOn w:val="a"/>
    <w:link w:val="Char0"/>
    <w:unhideWhenUsed/>
    <w:qFormat/>
    <w:rsid w:val="00963C1A"/>
    <w:pPr>
      <w:tabs>
        <w:tab w:val="center" w:pos="4153"/>
        <w:tab w:val="right" w:pos="8306"/>
      </w:tabs>
      <w:snapToGrid w:val="0"/>
      <w:jc w:val="left"/>
    </w:pPr>
    <w:rPr>
      <w:sz w:val="18"/>
      <w:szCs w:val="18"/>
    </w:rPr>
  </w:style>
  <w:style w:type="character" w:customStyle="1" w:styleId="Char0">
    <w:name w:val="页脚 Char"/>
    <w:basedOn w:val="a0"/>
    <w:link w:val="a4"/>
    <w:uiPriority w:val="99"/>
    <w:rsid w:val="00963C1A"/>
    <w:rPr>
      <w:sz w:val="18"/>
      <w:szCs w:val="18"/>
    </w:rPr>
  </w:style>
  <w:style w:type="character" w:styleId="a5">
    <w:name w:val="Strong"/>
    <w:basedOn w:val="a0"/>
    <w:qFormat/>
    <w:rsid w:val="00963C1A"/>
    <w:rPr>
      <w:b/>
    </w:rPr>
  </w:style>
  <w:style w:type="paragraph" w:styleId="a6">
    <w:name w:val="Balloon Text"/>
    <w:basedOn w:val="a"/>
    <w:link w:val="Char1"/>
    <w:uiPriority w:val="99"/>
    <w:semiHidden/>
    <w:unhideWhenUsed/>
    <w:rsid w:val="00244748"/>
    <w:rPr>
      <w:sz w:val="18"/>
      <w:szCs w:val="18"/>
    </w:rPr>
  </w:style>
  <w:style w:type="character" w:customStyle="1" w:styleId="Char1">
    <w:name w:val="批注框文本 Char"/>
    <w:basedOn w:val="a0"/>
    <w:link w:val="a6"/>
    <w:uiPriority w:val="99"/>
    <w:semiHidden/>
    <w:rsid w:val="002447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1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C1A"/>
    <w:rPr>
      <w:sz w:val="18"/>
      <w:szCs w:val="18"/>
    </w:rPr>
  </w:style>
  <w:style w:type="paragraph" w:styleId="a4">
    <w:name w:val="footer"/>
    <w:basedOn w:val="a"/>
    <w:link w:val="Char0"/>
    <w:unhideWhenUsed/>
    <w:qFormat/>
    <w:rsid w:val="00963C1A"/>
    <w:pPr>
      <w:tabs>
        <w:tab w:val="center" w:pos="4153"/>
        <w:tab w:val="right" w:pos="8306"/>
      </w:tabs>
      <w:snapToGrid w:val="0"/>
      <w:jc w:val="left"/>
    </w:pPr>
    <w:rPr>
      <w:sz w:val="18"/>
      <w:szCs w:val="18"/>
    </w:rPr>
  </w:style>
  <w:style w:type="character" w:customStyle="1" w:styleId="Char0">
    <w:name w:val="页脚 Char"/>
    <w:basedOn w:val="a0"/>
    <w:link w:val="a4"/>
    <w:uiPriority w:val="99"/>
    <w:rsid w:val="00963C1A"/>
    <w:rPr>
      <w:sz w:val="18"/>
      <w:szCs w:val="18"/>
    </w:rPr>
  </w:style>
  <w:style w:type="character" w:styleId="a5">
    <w:name w:val="Strong"/>
    <w:basedOn w:val="a0"/>
    <w:qFormat/>
    <w:rsid w:val="00963C1A"/>
    <w:rPr>
      <w:b/>
    </w:rPr>
  </w:style>
  <w:style w:type="paragraph" w:styleId="a6">
    <w:name w:val="Balloon Text"/>
    <w:basedOn w:val="a"/>
    <w:link w:val="Char1"/>
    <w:uiPriority w:val="99"/>
    <w:semiHidden/>
    <w:unhideWhenUsed/>
    <w:rsid w:val="00244748"/>
    <w:rPr>
      <w:sz w:val="18"/>
      <w:szCs w:val="18"/>
    </w:rPr>
  </w:style>
  <w:style w:type="character" w:customStyle="1" w:styleId="Char1">
    <w:name w:val="批注框文本 Char"/>
    <w:basedOn w:val="a0"/>
    <w:link w:val="a6"/>
    <w:uiPriority w:val="99"/>
    <w:semiHidden/>
    <w:rsid w:val="002447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Company>China</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2023-12-01T01:49:00Z</dcterms:created>
  <dcterms:modified xsi:type="dcterms:W3CDTF">2023-12-01T01:49:00Z</dcterms:modified>
</cp:coreProperties>
</file>